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6BC558" w14:textId="06630947" w:rsidR="00E7307C" w:rsidRPr="00BB54C5" w:rsidRDefault="00BB54C5" w:rsidP="00BB54C5">
      <w:pPr>
        <w:pStyle w:val="a3"/>
        <w:numPr>
          <w:ilvl w:val="0"/>
          <w:numId w:val="1"/>
        </w:numPr>
        <w:rPr>
          <w:sz w:val="28"/>
          <w:szCs w:val="28"/>
        </w:rPr>
      </w:pPr>
      <w:r w:rsidRPr="00BB54C5">
        <w:rPr>
          <w:sz w:val="28"/>
          <w:szCs w:val="28"/>
        </w:rPr>
        <w:t>Принцип близости</w:t>
      </w:r>
    </w:p>
    <w:p w14:paraId="5CC7029D" w14:textId="65893E0F" w:rsidR="00BB54C5" w:rsidRDefault="00BB54C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BEBC10F" wp14:editId="5314F1B3">
            <wp:extent cx="5940425" cy="375856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C414" w14:textId="71B1F17E" w:rsidR="00BB54C5" w:rsidRDefault="00BB54C5">
      <w:pPr>
        <w:rPr>
          <w:sz w:val="28"/>
          <w:szCs w:val="28"/>
        </w:rPr>
      </w:pPr>
      <w:r>
        <w:rPr>
          <w:sz w:val="28"/>
          <w:szCs w:val="28"/>
        </w:rPr>
        <w:t>Описание товара, цена и время доставки расположены достаточно близко к  изображению товара, что  помогает понять, что эта информация относится именно к этому товару.</w:t>
      </w:r>
    </w:p>
    <w:p w14:paraId="528A5E57" w14:textId="679D6C7A" w:rsidR="00BB54C5" w:rsidRPr="00BA4610" w:rsidRDefault="00BA4610" w:rsidP="00BA4610">
      <w:pPr>
        <w:pStyle w:val="a3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Принцип общей области</w:t>
      </w:r>
    </w:p>
    <w:p w14:paraId="2C0A87E0" w14:textId="63977011" w:rsidR="00BA4610" w:rsidRDefault="00BA4610" w:rsidP="00BA4610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0442EA77" wp14:editId="291A8D4F">
            <wp:extent cx="5515897" cy="3090199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2206" cy="309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1BA2" w14:textId="7AABEB8F" w:rsidR="00BA4610" w:rsidRDefault="00BA4610" w:rsidP="00BA4610">
      <w:pPr>
        <w:ind w:left="360"/>
        <w:rPr>
          <w:sz w:val="28"/>
          <w:szCs w:val="28"/>
        </w:rPr>
      </w:pPr>
      <w:r>
        <w:rPr>
          <w:sz w:val="28"/>
          <w:szCs w:val="28"/>
        </w:rPr>
        <w:t>Блоки с информацией выделены одним цветом и отличным от заднего фона всего сайта, что создает образ сгруппированный и выделенной информации.</w:t>
      </w:r>
    </w:p>
    <w:p w14:paraId="3078C150" w14:textId="3F255D61" w:rsidR="00BA4610" w:rsidRDefault="00BA4610" w:rsidP="00BA4610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Принцип сходства</w:t>
      </w:r>
    </w:p>
    <w:p w14:paraId="177C2809" w14:textId="438569DF" w:rsidR="00BA4610" w:rsidRDefault="00BA4610" w:rsidP="00BA461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18B614" wp14:editId="3131187E">
            <wp:extent cx="5940425" cy="446151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7084" w14:textId="063981F0" w:rsidR="00BA4610" w:rsidRDefault="00BA1C53" w:rsidP="00BA4610">
      <w:pPr>
        <w:rPr>
          <w:sz w:val="28"/>
          <w:szCs w:val="28"/>
        </w:rPr>
      </w:pPr>
      <w:r w:rsidRPr="00BA1C53">
        <w:rPr>
          <w:sz w:val="28"/>
          <w:szCs w:val="28"/>
        </w:rPr>
        <w:t xml:space="preserve">4 </w:t>
      </w:r>
      <w:r>
        <w:rPr>
          <w:sz w:val="28"/>
          <w:szCs w:val="28"/>
        </w:rPr>
        <w:t>различных варианта подписки выделены одинаковым цветом и структурой, что позволяет понять, что выполняют они одну и ту же роль, у двух правых столбцов немного отличается цвет фона, что так же может интуитивно разделить их на отдельную группу.</w:t>
      </w:r>
    </w:p>
    <w:p w14:paraId="673A7D3F" w14:textId="49E3C868" w:rsidR="00BA1C53" w:rsidRDefault="00BA1C53" w:rsidP="00BA4610">
      <w:pPr>
        <w:rPr>
          <w:sz w:val="28"/>
          <w:szCs w:val="28"/>
        </w:rPr>
      </w:pPr>
    </w:p>
    <w:p w14:paraId="428C148C" w14:textId="7C2583A4" w:rsidR="00BA1C53" w:rsidRDefault="00BA1C53" w:rsidP="00BA1C53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 Принцип заверш</w:t>
      </w:r>
      <w:r w:rsidR="00CE3DB0">
        <w:rPr>
          <w:sz w:val="28"/>
          <w:szCs w:val="28"/>
        </w:rPr>
        <w:t>е</w:t>
      </w:r>
      <w:r>
        <w:rPr>
          <w:sz w:val="28"/>
          <w:szCs w:val="28"/>
        </w:rPr>
        <w:t>нности</w:t>
      </w:r>
    </w:p>
    <w:p w14:paraId="46382250" w14:textId="5E870744" w:rsidR="00CE3DB0" w:rsidRDefault="00CE3DB0" w:rsidP="00CE3DB0">
      <w:pPr>
        <w:ind w:left="36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076759" wp14:editId="1B6DCE10">
            <wp:extent cx="2843489" cy="1786945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47344" cy="178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922B" w14:textId="28C0338D" w:rsidR="00CE3DB0" w:rsidRDefault="00CE3DB0" w:rsidP="00CE3DB0">
      <w:pPr>
        <w:ind w:left="360"/>
        <w:rPr>
          <w:sz w:val="28"/>
          <w:szCs w:val="28"/>
        </w:rPr>
      </w:pPr>
      <w:r>
        <w:rPr>
          <w:sz w:val="28"/>
          <w:szCs w:val="28"/>
        </w:rPr>
        <w:t>Группа геометрический фигур  воспринимается как велосипед, хоть и сами фигуры не соединены друг с другом</w:t>
      </w:r>
    </w:p>
    <w:p w14:paraId="70867147" w14:textId="0C5315AF" w:rsidR="00CE3DB0" w:rsidRDefault="00CE3DB0" w:rsidP="00CE3DB0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Принципе симметрии и асимметрии</w:t>
      </w:r>
    </w:p>
    <w:p w14:paraId="6A739E88" w14:textId="05BBE710" w:rsidR="00AC07BD" w:rsidRDefault="00AC07BD" w:rsidP="00AC07BD">
      <w:pPr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402BC64" wp14:editId="3662C211">
            <wp:extent cx="4990854" cy="3913192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5661" cy="391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FEF9" w14:textId="7E144878" w:rsidR="00AC07BD" w:rsidRDefault="00AC07BD" w:rsidP="00AC07BD">
      <w:pPr>
        <w:ind w:left="360"/>
        <w:rPr>
          <w:sz w:val="28"/>
          <w:szCs w:val="28"/>
        </w:rPr>
      </w:pPr>
      <w:r>
        <w:rPr>
          <w:sz w:val="28"/>
          <w:szCs w:val="28"/>
        </w:rPr>
        <w:t>Пример принципа симметрии. Текст с изображениями расположены симметрично относительно центральной линии.</w:t>
      </w:r>
    </w:p>
    <w:p w14:paraId="6B2D27D7" w14:textId="626D0530" w:rsidR="00AC07BD" w:rsidRDefault="00AC07BD" w:rsidP="00AC07BD">
      <w:pPr>
        <w:ind w:left="36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14F1643" wp14:editId="08F2B742">
            <wp:extent cx="4843370" cy="3326419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6907" cy="332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F4B5" w14:textId="0334EFFE" w:rsidR="00AC07BD" w:rsidRDefault="00AC07BD" w:rsidP="00AC07BD">
      <w:pPr>
        <w:ind w:left="360"/>
        <w:rPr>
          <w:sz w:val="28"/>
          <w:szCs w:val="28"/>
        </w:rPr>
      </w:pPr>
      <w:r>
        <w:rPr>
          <w:sz w:val="28"/>
          <w:szCs w:val="28"/>
        </w:rPr>
        <w:t>Пример принципа асимметрии. Изображения используют разное разрешение, чтобы привлечь внимание к каждому отдельному фото.</w:t>
      </w:r>
    </w:p>
    <w:p w14:paraId="20E7A6A3" w14:textId="71F07A01" w:rsidR="00962A78" w:rsidRDefault="00962A78" w:rsidP="00AC07BD">
      <w:pPr>
        <w:ind w:left="360"/>
        <w:rPr>
          <w:sz w:val="28"/>
          <w:szCs w:val="28"/>
        </w:rPr>
      </w:pPr>
    </w:p>
    <w:p w14:paraId="31857173" w14:textId="6042E124" w:rsidR="00962A78" w:rsidRPr="002B3EBD" w:rsidRDefault="002B3EBD" w:rsidP="002B3EBD">
      <w:pPr>
        <w:pStyle w:val="a3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Принцип непрерывности </w:t>
      </w:r>
    </w:p>
    <w:p w14:paraId="00C41DA4" w14:textId="66B0863A" w:rsidR="002B3EBD" w:rsidRDefault="002B3EBD" w:rsidP="002B3EBD">
      <w:pPr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16A072D" wp14:editId="68C19CFD">
            <wp:extent cx="5244526" cy="3922042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8586" cy="392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43A0" w14:textId="3D12D2F0" w:rsidR="002B3EBD" w:rsidRDefault="002B3EBD" w:rsidP="002B3EBD">
      <w:pPr>
        <w:rPr>
          <w:sz w:val="28"/>
          <w:szCs w:val="28"/>
        </w:rPr>
      </w:pPr>
      <w:r>
        <w:rPr>
          <w:sz w:val="28"/>
          <w:szCs w:val="28"/>
        </w:rPr>
        <w:t>Элементы располагаются в виде прямой линии, поэтому кажется что они находятся в одной группе</w:t>
      </w:r>
    </w:p>
    <w:p w14:paraId="16330EF7" w14:textId="3924AD40" w:rsidR="002B3EBD" w:rsidRPr="00F901A2" w:rsidRDefault="00F901A2" w:rsidP="00F901A2">
      <w:pPr>
        <w:pStyle w:val="a3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Принцип общего направления</w:t>
      </w:r>
    </w:p>
    <w:p w14:paraId="4F173748" w14:textId="1A31442C" w:rsidR="00F901A2" w:rsidRDefault="00F901A2" w:rsidP="00F901A2">
      <w:pPr>
        <w:ind w:left="36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7E6A06" wp14:editId="4C1F00E3">
            <wp:extent cx="4861068" cy="36056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4107" cy="360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00BB" w14:textId="082618B9" w:rsidR="00F901A2" w:rsidRDefault="00F901A2" w:rsidP="00F901A2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Элементы движутся в одном направлении(вниз) поэтому воспринимаются как единая целая группа.</w:t>
      </w:r>
    </w:p>
    <w:p w14:paraId="388F15C6" w14:textId="233E44F3" w:rsidR="00F901A2" w:rsidRPr="00F901A2" w:rsidRDefault="00F901A2" w:rsidP="00F901A2">
      <w:pPr>
        <w:pStyle w:val="a3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Принцип соотношения  фигуры и фона</w:t>
      </w:r>
    </w:p>
    <w:p w14:paraId="29191865" w14:textId="3018FC13" w:rsidR="0048761D" w:rsidRDefault="0048761D" w:rsidP="00CE3DB0">
      <w:pPr>
        <w:ind w:left="360"/>
      </w:pPr>
      <w:r>
        <w:rPr>
          <w:noProof/>
        </w:rPr>
        <w:drawing>
          <wp:inline distT="0" distB="0" distL="0" distR="0" wp14:anchorId="0CC1DB90" wp14:editId="765EDB89">
            <wp:extent cx="5940425" cy="332676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2E8E" w14:textId="204E21FC" w:rsidR="0048761D" w:rsidRDefault="0048761D">
      <w:r>
        <w:br w:type="page"/>
      </w:r>
    </w:p>
    <w:p w14:paraId="707A8900" w14:textId="1992E3D6" w:rsidR="0048761D" w:rsidRDefault="0048761D" w:rsidP="00CE3DB0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Законы композиции</w:t>
      </w:r>
    </w:p>
    <w:p w14:paraId="333B3793" w14:textId="7E56FBB4" w:rsidR="0048761D" w:rsidRDefault="0048761D" w:rsidP="0048761D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Единство</w:t>
      </w:r>
    </w:p>
    <w:p w14:paraId="6A031196" w14:textId="27BE319B" w:rsidR="0048761D" w:rsidRDefault="0048761D" w:rsidP="0048761D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77AF3C6" wp14:editId="66CB7E6E">
            <wp:extent cx="5940425" cy="257111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D383" w14:textId="729D4F58" w:rsidR="0048761D" w:rsidRDefault="0048761D" w:rsidP="0048761D">
      <w:pPr>
        <w:ind w:left="360"/>
        <w:rPr>
          <w:sz w:val="28"/>
          <w:szCs w:val="28"/>
        </w:rPr>
      </w:pPr>
      <w:r>
        <w:rPr>
          <w:sz w:val="28"/>
          <w:szCs w:val="28"/>
        </w:rPr>
        <w:t>Каждый элемент дополняет общую картину</w:t>
      </w:r>
    </w:p>
    <w:p w14:paraId="17F9E439" w14:textId="383DF97E" w:rsidR="0048761D" w:rsidRDefault="0048761D" w:rsidP="0048761D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Композиционный центр</w:t>
      </w:r>
    </w:p>
    <w:p w14:paraId="3C991BEF" w14:textId="2FF72CE1" w:rsidR="0048761D" w:rsidRDefault="0048761D" w:rsidP="0048761D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75794CAF" wp14:editId="2F607775">
            <wp:extent cx="5940425" cy="416877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8F14" w14:textId="5E6B3C03" w:rsidR="0048761D" w:rsidRDefault="0048761D" w:rsidP="0048761D">
      <w:pPr>
        <w:ind w:left="360"/>
        <w:rPr>
          <w:sz w:val="28"/>
          <w:szCs w:val="28"/>
        </w:rPr>
      </w:pPr>
      <w:r>
        <w:rPr>
          <w:sz w:val="28"/>
          <w:szCs w:val="28"/>
        </w:rPr>
        <w:t>Главный элемент на странице</w:t>
      </w:r>
    </w:p>
    <w:p w14:paraId="52EA206C" w14:textId="7AEAA732" w:rsidR="000002EF" w:rsidRDefault="000002EF" w:rsidP="0048761D">
      <w:pPr>
        <w:ind w:left="360"/>
        <w:rPr>
          <w:sz w:val="28"/>
          <w:szCs w:val="28"/>
        </w:rPr>
      </w:pPr>
    </w:p>
    <w:p w14:paraId="171D32CF" w14:textId="77777777" w:rsidR="000002EF" w:rsidRDefault="000002EF" w:rsidP="0048761D">
      <w:pPr>
        <w:ind w:left="360"/>
        <w:rPr>
          <w:sz w:val="28"/>
          <w:szCs w:val="28"/>
        </w:rPr>
      </w:pPr>
    </w:p>
    <w:p w14:paraId="10C72DF8" w14:textId="3AC0E816" w:rsidR="0048761D" w:rsidRDefault="0048761D" w:rsidP="0048761D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Равновесие</w:t>
      </w:r>
    </w:p>
    <w:p w14:paraId="15947448" w14:textId="0DD1D4C9" w:rsidR="000002EF" w:rsidRDefault="000002EF" w:rsidP="000002EF">
      <w:pPr>
        <w:ind w:left="36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4005D2" wp14:editId="69917F69">
            <wp:extent cx="5940425" cy="386524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DD3D" w14:textId="57CAA5DD" w:rsidR="000002EF" w:rsidRDefault="000002EF" w:rsidP="000002EF">
      <w:pPr>
        <w:ind w:left="360"/>
        <w:rPr>
          <w:sz w:val="28"/>
          <w:szCs w:val="28"/>
        </w:rPr>
      </w:pPr>
      <w:r>
        <w:rPr>
          <w:sz w:val="28"/>
          <w:szCs w:val="28"/>
        </w:rPr>
        <w:t>Ни одна часть не перевешивает другую.</w:t>
      </w:r>
    </w:p>
    <w:p w14:paraId="1449E934" w14:textId="25AF5E52" w:rsidR="000002EF" w:rsidRDefault="000002EF" w:rsidP="000002EF">
      <w:pPr>
        <w:ind w:left="360"/>
        <w:rPr>
          <w:sz w:val="28"/>
          <w:szCs w:val="28"/>
        </w:rPr>
      </w:pPr>
    </w:p>
    <w:p w14:paraId="53C22CEE" w14:textId="36D8030F" w:rsidR="000002EF" w:rsidRDefault="000002EF" w:rsidP="000002EF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Точка</w:t>
      </w:r>
    </w:p>
    <w:p w14:paraId="17FA323D" w14:textId="02D188F2" w:rsidR="000002EF" w:rsidRDefault="000002EF" w:rsidP="000002EF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7B9F4EB2" wp14:editId="14AD45DB">
            <wp:extent cx="5940425" cy="361759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6DA1" w14:textId="5B817168" w:rsidR="000002EF" w:rsidRPr="000002EF" w:rsidRDefault="000002EF" w:rsidP="000002EF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Линия</w:t>
      </w:r>
    </w:p>
    <w:p w14:paraId="0FE894FA" w14:textId="53C3C8E9" w:rsidR="000002EF" w:rsidRDefault="000002EF" w:rsidP="000002EF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7748671" wp14:editId="65ED1822">
            <wp:extent cx="5940425" cy="378079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7674" w14:textId="6C83FFC6" w:rsidR="000002EF" w:rsidRPr="000002EF" w:rsidRDefault="000002EF" w:rsidP="000002EF">
      <w:pPr>
        <w:pStyle w:val="a3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Расположение</w:t>
      </w:r>
    </w:p>
    <w:p w14:paraId="1EF84F49" w14:textId="5875B0EA" w:rsidR="000002EF" w:rsidRDefault="000002EF" w:rsidP="000002EF">
      <w:pPr>
        <w:ind w:left="36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F57E31" wp14:editId="5E074883">
            <wp:extent cx="5940425" cy="284035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ED5B" w14:textId="78F5653D" w:rsidR="000002EF" w:rsidRDefault="000002EF" w:rsidP="000002EF">
      <w:pPr>
        <w:ind w:left="360"/>
        <w:rPr>
          <w:sz w:val="28"/>
          <w:szCs w:val="28"/>
        </w:rPr>
      </w:pPr>
      <w:r>
        <w:rPr>
          <w:sz w:val="28"/>
          <w:szCs w:val="28"/>
        </w:rPr>
        <w:t>Асимметричное расположение</w:t>
      </w:r>
    </w:p>
    <w:p w14:paraId="7939C194" w14:textId="73B8D2E4" w:rsidR="000002EF" w:rsidRDefault="000002EF" w:rsidP="000002EF">
      <w:pPr>
        <w:pStyle w:val="a3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Форма</w:t>
      </w:r>
    </w:p>
    <w:p w14:paraId="147F7BA1" w14:textId="7CBB0F53" w:rsidR="000002EF" w:rsidRPr="000002EF" w:rsidRDefault="000002EF" w:rsidP="000002EF">
      <w:pPr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47CB3B" wp14:editId="745BF460">
            <wp:extent cx="5940425" cy="402463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02EF" w:rsidRPr="000002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1964FA"/>
    <w:multiLevelType w:val="hybridMultilevel"/>
    <w:tmpl w:val="B62656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BB4F80"/>
    <w:multiLevelType w:val="hybridMultilevel"/>
    <w:tmpl w:val="4E0EC1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20D"/>
    <w:rsid w:val="000002EF"/>
    <w:rsid w:val="002B3EBD"/>
    <w:rsid w:val="0048761D"/>
    <w:rsid w:val="007E120D"/>
    <w:rsid w:val="00962A78"/>
    <w:rsid w:val="00AC07BD"/>
    <w:rsid w:val="00BA1C53"/>
    <w:rsid w:val="00BA4610"/>
    <w:rsid w:val="00BB54C5"/>
    <w:rsid w:val="00CE3DB0"/>
    <w:rsid w:val="00D92843"/>
    <w:rsid w:val="00E7307C"/>
    <w:rsid w:val="00F90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6953BA"/>
  <w15:chartTrackingRefBased/>
  <w15:docId w15:val="{991767A1-24B5-4EA6-AAE5-8043C6A186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B54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9</Pages>
  <Words>227</Words>
  <Characters>1298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леха</dc:creator>
  <cp:keywords/>
  <dc:description/>
  <cp:lastModifiedBy>леха</cp:lastModifiedBy>
  <cp:revision>3</cp:revision>
  <dcterms:created xsi:type="dcterms:W3CDTF">2025-04-19T14:52:00Z</dcterms:created>
  <dcterms:modified xsi:type="dcterms:W3CDTF">2025-04-20T14:58:00Z</dcterms:modified>
</cp:coreProperties>
</file>